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2011-2015年中国KTV产业需求深度评估及投资战略预测报告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2011-2015年中国KTV产业需求深度评估及投资战略预测报告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2011-2015年中国KTV产业需求深度评估及投资战略预测报告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https://www.icandata.com/view/166267.html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https://www.icandata.com/view/166267.html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2011-2015年中国KTV产业需求深度评估及投资战略预测报告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166267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