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2011-2015年中国皮肤病药物市场需求态势及投资风险研究报告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2011-2015年中国皮肤病药物市场需求态势及投资风险研究报告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2011-2015年中国皮肤病药物市场需求态势及投资风险研究报告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https://www.icandata.com/view/166280.html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https://www.icandata.com/view/166280.html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2011-2015年中国皮肤病药物市场需求态势及投资风险研究报告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166280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