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2011-2015年中国建筑施工行业运营战略与投资前景研究报告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2011-2015年中国建筑施工行业运营战略与投资前景研究报告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2011-2015年中国建筑施工行业运营战略与投资前景研究报告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2011-2015年中国建筑施工行业运营战略与投资前景研究报告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