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2010-2015年中国二氧化锰行业运营规划分析及投资前景预测报告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2010-2015年中国二氧化锰行业运营规划分析及投资前景预测报告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2010-2015年中国二氧化锰行业运营规划分析及投资前景预测报告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https://www.icandata.com/view/166399.html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https://www.icandata.com/view/166399.html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2010-2015年中国二氧化锰行业运营规划分析及投资前景预测报告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166399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