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2011-2015年中国生物芯片市场需求评估与投资战略规划分析研究报告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2011-2015年中国生物芯片市场需求评估与投资战略规划分析研究报告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2011-2015年中国生物芯片市场需求评估与投资战略规划分析研究报告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https://www.icandata.com/view/166568.html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https://www.icandata.com/view/166568.html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2011-2015年中国生物芯片市场需求评估与投资战略规划分析研究报告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166568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