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2011-2015年中国稻米加工业市场运营态势与发展趋势分析报告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2011-2015年中国稻米加工业市场运营态势与发展趋势分析报告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2011-2015年中国稻米加工业市场运营态势与发展趋势分析报告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2011-2015年中国稻米加工业市场运营态势与发展趋势分析报告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