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2011-2015年中国橡胶零件产业竞争力深度评估与投资战略研究报告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2011-2015年中国橡胶零件产业竞争力深度评估与投资战略研究报告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2011-2015年中国橡胶零件产业竞争力深度评估与投资战略研究报告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2011-2015年中国橡胶零件产业竞争力深度评估与投资战略研究报告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