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2010-2015年中国橡胶管行业投资战略分析及发展前景预测报告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2010-2015年中国橡胶管行业投资战略分析及发展前景预测报告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2010-2015年中国橡胶管行业投资战略分析及发展前景预测报告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https://www.icandata.com/view/167157.html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https://www.icandata.com/view/167157.html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2010-2015年中国橡胶管行业投资战略分析及发展前景预测报告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167157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