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2010-2015年中国汽车膜行业需求分析及投资前景预测报告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2010-2015年中国汽车膜行业需求分析及投资前景预测报告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2010-2015年中国汽车膜行业需求分析及投资前景预测报告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2010-2015年中国汽车膜行业需求分析及投资前景预测报告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