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流体机械行业投资战略分析及运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流体机械行业投资战略分析及运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流体机械行业投资战略分析及运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流体机械行业投资战略分析及运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