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流体机械行业投资战略分析及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流体机械行业投资战略分析及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流体机械行业投资战略分析及运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流体机械行业投资战略分析及运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