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2009-2012年中国户外广告产业运营态势规划分析及投资策略研究报告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2009-2012年中国户外广告产业运营态势规划分析及投资策略研究报告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2009-2012年中国户外广告产业运营态势规划分析及投资策略研究报告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2009-2012年中国户外广告产业运营态势规划分析及投资策略研究报告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