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2010-2015年中国脚轮行业投资运营规划分析及前景预测报告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2010-2015年中国脚轮行业投资运营规划分析及前景预测报告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2010-2015年中国脚轮行业投资运营规划分析及前景预测报告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https://www.icandata.com/view/168239.html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https://www.icandata.com/view/168239.html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2010-2015年中国脚轮行业投资运营规划分析及前景预测报告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168239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