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2011-2015年中国LED景观照明市场运营规划与投资风险研究报告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2011-2015年中国LED景观照明市场运营规划与投资风险研究报告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2011-2015年中国LED景观照明市场运营规划与投资风险研究报告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2011-2015年中国LED景观照明市场运营规划与投资风险研究报告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