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2010-2015年中国DC/DC行业投资风险调研及竞争力分析报告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2010-2015年中国DC/DC行业投资风险调研及竞争力分析报告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2010-2015年中国DC/DC行业投资风险调研及竞争力分析报告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2010-2015年中国DC/DC行业投资风险调研及竞争力分析报告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