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2010-2015年中国触发二极管行业投资风险分析及运营前景预测报告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2010-2015年中国触发二极管行业投资风险分析及运营前景预测报告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2010-2015年中国触发二极管行业投资风险分析及运营前景预测报告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2010-2015年中国触发二极管行业投资风险分析及运营前景预测报告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