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2010-2015年中国稳压二极管行业投资风险分析及运营规划研究报告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2010-2015年中国稳压二极管行业投资风险分析及运营规划研究报告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2010-2015年中国稳压二极管行业投资风险分析及运营规划研究报告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2010-2015年中国稳压二极管行业投资风险分析及运营规划研究报告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