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2010-2015年中国PCBA行业市场需求深度分析及投资前景预测报告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2010-2015年中国PCBA行业市场需求深度分析及投资前景预测报告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2010-2015年中国PCBA行业市场需求深度分析及投资前景预测报告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2010-2015年中国PCBA行业市场需求深度分析及投资前景预测报告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