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2010-2015年中国真空电容行业投资态势分析及发展趋势研究报告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2010-2015年中国真空电容行业投资态势分析及发展趋势研究报告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2010-2015年中国真空电容行业投资态势分析及发展趋势研究报告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https://www.icandata.com/view/168685.html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https://www.icandata.com/view/168685.html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2010-2015年中国真空电容行业投资态势分析及发展趋势研究报告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168685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