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2010-2015年中国变频电源行业投资风险分析及运营规划研究报告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2010-2015年中国变频电源行业投资风险分析及运营规划研究报告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2010-2015年中国变频电源行业投资风险分析及运营规划研究报告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2010-2015年中国变频电源行业投资风险分析及运营规划研究报告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