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2010-2015年中国电热线行业投资态势分析及发展趋势研究报告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2010-2015年中国电热线行业投资态势分析及发展趋势研究报告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2010-2015年中国电热线行业投资态势分析及发展趋势研究报告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2010-2015年中国电热线行业投资态势分析及发展趋势研究报告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