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气动量仪行业投资战略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气动量仪行业投资战略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气动量仪行业投资战略分析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气动量仪行业投资战略分析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