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2010-2015年中国矩阵行业投资风险分析及竞争格局研究报告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2010-2015年中国矩阵行业投资风险分析及竞争格局研究报告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2010-2015年中国矩阵行业投资风险分析及竞争格局研究报告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https://www.icandata.com/view/169227.html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https://www.icandata.com/view/169227.html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2010-2015年中国矩阵行业投资风险分析及竞争格局研究报告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169227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