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2010-2015年中国安全锤行业投资态势分析及运营规划研究报告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2010-2015年中国安全锤行业投资态势分析及运营规划研究报告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2010-2015年中国安全锤行业投资态势分析及运营规划研究报告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2010-2015年中国安全锤行业投资态势分析及运营规划研究报告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