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教育产业走势及投资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教育产业走势及投资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教育产业走势及投资可行性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教育产业走势及投资可行性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