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2010-2015年中国减震系统行业投资风险分析及发展前景预测报告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2010-2015年中国减震系统行业投资风险分析及发展前景预测报告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2010-2015年中国减震系统行业投资风险分析及发展前景预测报告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2010-2015年中国减震系统行业投资风险分析及发展前景预测报告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