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2010-2015年中国气门及部件行业投资风险分析及运营前景规划报告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2010-2015年中国气门及部件行业投资风险分析及运营前景规划报告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2010-2015年中国气门及部件行业投资风险分析及运营前景规划报告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2010-2015年中国气门及部件行业投资风险分析及运营前景规划报告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