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2011-2015年中国手机设计趋势及发展盈利预测分析报告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2011-2015年中国手机设计趋势及发展盈利预测分析报告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2011-2015年中国手机设计趋势及发展盈利预测分析报告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2011-2015年中国手机设计趋势及发展盈利预测分析报告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