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顶灯行业投资风险分析及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顶灯行业投资风险分析及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顶灯行业投资风险分析及运营前景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顶灯行业投资风险分析及运营前景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