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2010-2015年中国国内陆运行业投资态势分析及发展前景预测报告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2010-2015年中国国内陆运行业投资态势分析及发展前景预测报告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2010-2015年中国国内陆运行业投资态势分析及发展前景预测报告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https://www.icandata.com/view/169958.html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https://www.icandata.com/view/169958.html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2010-2015年中国国内陆运行业投资态势分析及发展前景预测报告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169958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