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2011-2015年中国银行卡业务发展商机及投资潜力研究报告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2011-2015年中国银行卡业务发展商机及投资潜力研究报告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2011-2015年中国银行卡业务发展商机及投资潜力研究报告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2011-2015年中国银行卡业务发展商机及投资潜力研究报告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