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快递服务行业投资风险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快递服务行业投资风险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快递服务行业投资风险分析及运营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快递服务行业投资风险分析及运营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