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2010-2015年中国两轮摩托车行业投资风险分析及运营前景规划报告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2010-2015年中国两轮摩托车行业投资风险分析及运营前景规划报告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2010-2015年中国两轮摩托车行业投资风险分析及运营前景规划报告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2010-2015年中国两轮摩托车行业投资风险分析及运营前景规划报告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