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2010-2015年中国小型钢材行业发展策略及投资风险预测报告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2010-2015年中国小型钢材行业发展策略及投资风险预测报告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2010-2015年中国小型钢材行业发展策略及投资风险预测报告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2010-2015年中国小型钢材行业发展策略及投资风险预测报告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