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2011-2015年中国废弃资源回收加工盈利预测与投资价值分析报告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2011-2015年中国废弃资源回收加工盈利预测与投资价值分析报告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2011-2015年中国废弃资源回收加工盈利预测与投资价值分析报告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https://www.icandata.com/view/170907.html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https://www.icandata.com/view/170907.html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2011-2015年中国废弃资源回收加工盈利预测与投资价值分析报告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170907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