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2011-2015年中国饮料包装产业动态聚焦与投资前景分析报告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2011-2015年中国饮料包装产业动态聚焦与投资前景分析报告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2011-2015年中国饮料包装产业动态聚焦与投资前景分析报告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2011-2015年中国饮料包装产业动态聚焦与投资前景分析报告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