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2010-2015年中国具备军事要求的特种车辆和改装汽车行业需求分析及投资战略研究报告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2010-2015年中国具备军事要求的特种车辆和改装汽车行业需求分析及投资战略研究报告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2010-2015年中国具备军事要求的特种车辆和改装汽车行业需求分析及投资战略研究报告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https://www.icandata.com/view/172365.html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https://www.icandata.com/view/172365.html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2010-2015年中国具备军事要求的特种车辆和改装汽车行业需求分析及投资战略研究报告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172365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