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2011-2015年中国玻璃砖产业运营规划及投资战略规划分析报告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2011-2015年中国玻璃砖产业运营规划及投资战略规划分析报告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2011-2015年中国玻璃砖产业运营规划及投资战略规划分析报告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2011-2015年中国玻璃砖产业运营规划及投资战略规划分析报告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