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2010-2015年中国摩托车零部件及配件制造行业运营态势分析及投资战略研究报告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2010-2015年中国摩托车零部件及配件制造行业运营态势分析及投资战略研究报告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2010-2015年中国摩托车零部件及配件制造行业运营态势分析及投资战略研究报告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https://www.icandata.com/view/172540.html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https://www.icandata.com/view/172540.html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2010-2015年中国摩托车零部件及配件制造行业运营态势分析及投资战略研究报告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172540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