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2010-2015年中国汽车整车制造行业运营态势分析及投资战略研究测报告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2010-2015年中国汽车整车制造行业运营态势分析及投资战略研究测报告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2010-2015年中国汽车整车制造行业运营态势分析及投资战略研究测报告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2010-2015年中国汽车整车制造行业运营态势分析及投资战略研究测报告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