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2010-2015年中国娱乐船和运动船的建造和修理行业竞争格局分析及投资战略研究报告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2010-2015年中国娱乐船和运动船的建造和修理行业竞争格局分析及投资战略研究报告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2010-2015年中国娱乐船和运动船的建造和修理行业竞争格局分析及投资战略研究报告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https://www.icandata.com/view/172752.html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https://www.icandata.com/view/172752.html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2010-2015年中国娱乐船和运动船的建造和修理行业竞争格局分析及投资战略研究报告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172752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