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2010-2015年中国触发器行业需求分析及投资态势规划研究报告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2010-2015年中国触发器行业需求分析及投资态势规划研究报告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2010-2015年中国触发器行业需求分析及投资态势规划研究报告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https://www.icandata.com/view/172863.html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https://www.icandata.com/view/172863.html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2010-2015年中国触发器行业需求分析及投资态势规划研究报告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172863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