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VoIP产业态势与投资前景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VoIP产业态势与投资前景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VoIP产业态势与投资前景分析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VoIP产业态势与投资前景分析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