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中国绿色环保建筑设计市场动态与投资决策分析报告（2010-2015年）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中国绿色环保建筑设计市场动态与投资决策分析报告（2010-2015年）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中国绿色环保建筑设计市场动态与投资决策分析报告（2010-2015年）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中国绿色环保建筑设计市场动态与投资决策分析报告（2010-2015年）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