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中国拆船业营运局势与投资潜力分析报告（2011-2015年）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中国拆船业营运局势与投资潜力分析报告（2011-2015年）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中国拆船业营运局势与投资潜力分析报告（2011-2015年）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中国拆船业营运局势与投资潜力分析报告（2011-2015年）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