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中国非晶硅市场运行前景与投资规划分析报告（2011-2015年）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中国非晶硅市场运行前景与投资规划分析报告（2011-2015年）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中国非晶硅市场运行前景与投资规划分析报告（2011-2015年）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中国非晶硅市场运行前景与投资规划分析报告（2011-2015年）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