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2011-2015年中国减肥连锁行业市场态势与投资风险研究报告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2011-2015年中国减肥连锁行业市场态势与投资风险研究报告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2011-2015年中国减肥连锁行业市场态势与投资风险研究报告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https://www.icandata.com/view/173999.html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https://www.icandata.com/view/173999.html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2011-2015年中国减肥连锁行业市场态势与投资风险研究报告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173999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