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中国现代农业发展前景与投资战略研究报告（2011-2015年）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中国现代农业发展前景与投资战略研究报告（2011-2015年）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中国现代农业发展前景与投资战略研究报告（2011-2015年）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https://www.icandata.com/view/174379.html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https://www.icandata.com/view/174379.html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中国现代农业发展前景与投资战略研究报告（2011-2015年）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174379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