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画产业深度调研与投资远景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画产业深度调研与投资远景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画产业深度调研与投资远景规划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画产业深度调研与投资远景规划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