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中国风电齿轮箱市场走势与投资潜力咨询报告（2011-2015年）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中国风电齿轮箱市场走势与投资潜力咨询报告（2011-2015年）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中国风电齿轮箱市场走势与投资潜力咨询报告（2011-2015年）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中国风电齿轮箱市场走势与投资潜力咨询报告（2011-2015年）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